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 nr 7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</w:t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r>
        <w:rPr/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  <w:bookmarkStart w:id="0" w:name="_GoBack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stanowisku).............................................................................................................................................</w:t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149</Words>
  <Characters>3837</Characters>
  <CharactersWithSpaces>4712</CharactersWithSpaces>
  <Paragraphs>30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2019-05-29T10:55:00Z</dcterms:created>
  <dc:creator>Bozena_Lenart</dc:creator>
  <dc:description/>
  <dc:language>pl-PL</dc:language>
  <cp:lastModifiedBy/>
  <cp:lastPrinted>2009-03-18T09:09:00Z</cp:lastPrinted>
  <dcterms:modified xsi:type="dcterms:W3CDTF">2020-01-17T13:59:41Z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