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t>Miejski Ośrodek Pomocy Społecznej w Chełmnie</w:t>
      </w:r>
    </w:p>
    <w:p>
      <w:pPr>
        <w:pStyle w:val="Normal"/>
        <w:spacing w:before="0" w:after="0"/>
        <w:jc w:val="center"/>
        <w:rPr/>
      </w:pPr>
      <w:r>
        <w:rPr/>
        <w:t>ul. Gen. J. Hallera 1, 86-200 Chełmno</w:t>
      </w:r>
    </w:p>
    <w:p>
      <w:pPr>
        <w:pStyle w:val="Normal"/>
        <w:spacing w:before="0" w:after="0"/>
        <w:jc w:val="center"/>
        <w:rPr/>
      </w:pPr>
      <w:r>
        <w:rPr/>
        <w:t xml:space="preserve">ogłasza nabór na stanowisko urzędnicze: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>podinspektor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0"/>
        </w:numPr>
        <w:ind w:left="0" w:hanging="0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              </w:t>
      </w:r>
      <w:r>
        <w:rPr>
          <w:b/>
          <w:bCs/>
          <w:u w:val="none"/>
        </w:rPr>
        <w:t xml:space="preserve">1.             </w:t>
      </w:r>
      <w:r>
        <w:rPr>
          <w:b/>
          <w:bCs/>
          <w:u w:val="single"/>
        </w:rPr>
        <w:t xml:space="preserve">Wymagania niezbędne: </w:t>
      </w:r>
    </w:p>
    <w:p>
      <w:pPr>
        <w:pStyle w:val="ListParagraph"/>
        <w:numPr>
          <w:ilvl w:val="0"/>
          <w:numId w:val="0"/>
        </w:numPr>
        <w:ind w:left="1080" w:hanging="0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1)  obywatelstwo polskie,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2)  wykształcenie wyższe preferowane doświadczenie na podobnym stanowisku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lub wykształcenie  średnie i doświadczenie zawodowe min. 2 letnie na podobnym stanowisku lub w jednostkach administracji publicznej,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3)  pełna zdolność do czynności prawnych oraz korzystanie z pełni praw publicznych,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4) brak skazania prawomocnym wyrokiem sądu za umyślne przestępstwo ścigane z oskarżenia publicznego lub umyślne przestępstwo skarbowe,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5) nieposzlakowana opinia,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 xml:space="preserve">6) </w:t>
      </w:r>
      <w:bookmarkStart w:id="0" w:name="_Hlk116557940"/>
      <w:r>
        <w:rPr/>
        <w:t>stan zdrowia pozwalający na zatrudnienie na ww. stanowisku.</w:t>
      </w:r>
      <w:bookmarkEnd w:id="0"/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2.          </w:t>
      </w:r>
      <w:r>
        <w:rPr>
          <w:b/>
          <w:bCs/>
          <w:u w:val="single"/>
        </w:rPr>
        <w:t xml:space="preserve"> Wymagania dodatkowe: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1) znajomość procedur administracyjnych oraz regulacji prawnych ze szczególnym uwzględnieniem przepisów:</w:t>
      </w:r>
    </w:p>
    <w:p>
      <w:pPr>
        <w:pStyle w:val="ListParagraph"/>
        <w:jc w:val="both"/>
        <w:rPr/>
      </w:pPr>
      <w:r>
        <w:rPr>
          <w:sz w:val="22"/>
          <w:szCs w:val="22"/>
        </w:rPr>
        <w:t>-  Ustawy o pomocy społecznej</w:t>
      </w:r>
    </w:p>
    <w:p>
      <w:pPr>
        <w:pStyle w:val="ListParagraph"/>
        <w:jc w:val="both"/>
        <w:rPr/>
      </w:pPr>
      <w:r>
        <w:rPr>
          <w:sz w:val="22"/>
          <w:szCs w:val="22"/>
        </w:rPr>
        <w:t>-  Ustawy Kodeks Postępowania Administracyjnego,</w:t>
      </w:r>
    </w:p>
    <w:p>
      <w:pPr>
        <w:pStyle w:val="ListParagraph"/>
        <w:jc w:val="both"/>
        <w:rPr/>
      </w:pPr>
      <w:r>
        <w:rPr>
          <w:sz w:val="22"/>
          <w:szCs w:val="22"/>
        </w:rPr>
        <w:t>-  Ustawa Kodeks cywilny,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2)  znajomość systemu informatycznego POMOST ,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 xml:space="preserve">3)  dobra znajomość obsługi komputera, poczty elektronicznej, 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4)  umiejętność samodzielnego rozwiązywania problemów, umiejętność pracy w zespole,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>
          <w:sz w:val="22"/>
          <w:szCs w:val="22"/>
        </w:rPr>
        <w:t xml:space="preserve">5)  dobra organizacja pracy, odpowiedzialność, systematyczność, dokładność, punktualność, 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3.           </w:t>
      </w:r>
      <w:r>
        <w:rPr>
          <w:b/>
          <w:bCs/>
          <w:u w:val="single"/>
        </w:rPr>
        <w:t>Zakres zadań wykonywanych na stanowisku: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 xml:space="preserve">1) prowadzenie postępowań administracyjnych związanych z kierowaniem </w:t>
      </w:r>
      <w:r>
        <w:rPr>
          <w:sz w:val="24"/>
          <w:szCs w:val="24"/>
        </w:rPr>
        <w:t>do domów pomocy społecznej, kompletowanie dokumentacji, przygotowywanie projektów decyzji rozliczanie opłat;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>
          <w:sz w:val="24"/>
          <w:szCs w:val="24"/>
        </w:rPr>
        <w:t>2) rozpoznanie i ustalenie form pomocy usługowej osobom starszym, chorym, niepełnosprawnym  oraz tym, którym rodzina nie jest w stanie zapewnić  opieki i pielęgnacji zgodnie z ustawą o pomocy społecznej, w tym w ramach programu Opieka wytchnieniowa, Opieka 75+ oraz w zakresie specjalistycznych usług opiekuńczych, prowadzenie postępowań w tych sprawach i przygotowywanie projektów decyzji.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>
          <w:sz w:val="24"/>
          <w:szCs w:val="24"/>
        </w:rPr>
        <w:t>3) nadzór nad pracą opiekunek środowiskowych, specjalistów świadczących specjalistyczne usługi opiekuńcze, ustalanie zakresu ich czynności wykonywanych w domu świadczeniobiorcy, rozdzielanie środowisk, ustalanie harmonogramu godzin prac w domu świadczeniobiorcy, przygotowywanie kart pracy opiekunek, ustalanie odpłatności miesięcznej dla osób objętych usługami opiekuńczymi i specjalistycznymi usługami opiekuńczymi, oraz bieżący nadzór  nad ich wykonaniem.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4) udzielanie informacji o przysługujących świadczeniach wszystkim osobom zainteresowanym przyznaniem świadczeń,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5) przyjmowanie wniosków, sprawdzanie prawidłowości złożonych, wypełnionych wniosków oraz załączonych do nich dokumentów,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6) gromadzenie i przetwarzanie danych osobowych wnioskodawców i członków ich rodzin, w zakresie określonym we właściwych przepisach prawa,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7) tworzenie bazy danych na podstawie zebranych wniosków, obsługa systemu komputerowego,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 xml:space="preserve">8) kwalifikowanie wniosków w zależności od rodzaju przyznawanego świadczenia, 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9) prowadzenie właściwych rejestrów,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10) przygotowywanie informacji i sprawozdań z wykonanej pracy,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11) obsługa urządzeń biurowych,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       </w:t>
      </w:r>
      <w:r>
        <w:rPr>
          <w:b/>
          <w:bCs/>
          <w:u w:val="none"/>
        </w:rPr>
        <w:t xml:space="preserve">4.            </w:t>
      </w:r>
      <w:r>
        <w:rPr>
          <w:b/>
          <w:bCs/>
          <w:u w:val="single"/>
        </w:rPr>
        <w:t xml:space="preserve"> Informacja o warunkach pracy na danym stanowisku: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Stanowisko pracy:  administracyjno-biurowe wyposażone w komputer oraz inne urządzenia biurowe,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wymiar czasu pracy: zatrudnienie na podstawie umowy o pracę w wymiarze pełnego etatu, zgodnie z rozkładem czasu pracy obowiązującym w MOPS w Chełmnie,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miejsce pracy: Miejski Ośrodek Pomocy Społecznej, ul. Gen. J. Hallera 11,  86-200 Chełmno,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praca wymagająca bezpośredniej obsługi interesanta,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wykonywanie pracy przy komputerze powyżej 4 godzin dziennie,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umowa zostanie zawarta na czas określony, nieprzekraczający 33 miesięcy, z zastrzeżeniem pkt. 14,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pierwsza umowa o pracę zawierana będzie na czas określony do 6 miesięcy – jeżeli kandydata będzie obowiązywało odbycie służby przygotowawczej, o której mowa w art.19 ustawy z dnia 21 listopada 2008r. o pracownikach samorządowych ( Dz.U. z 2022 poz.530)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czas trwania pierwszej umowy o pracę, dla osób, które nie są zobowiązane do odbycia służby przygotowawczej – do roku,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dopuszcza się możliwość zawarcia umowy o pracę na czas nieokreślony przed upływem 33-miesięcznego okresu zatrudnienia na czas określony – z zachowaniem okresu ustawowo przewidzianej służby przygotowawczej,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postanowień pkt 7-10 nie stosuje się w przypadku, gdy kandydat jest dotychczas zatrudniony w MOPS w Chełmnie lub pracodawca skorzysta z zastosowania art. 22 ustawy z dnia 21 listopada 2008 r. o pracownikach samorządowych ( Dz.U. z 2022r poz. 530),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wynagrodzenie ustalone będzie indywidualnie, z uwzględnieniem kwalifikacji, wykształcenia i doświadczenia zawodowego kandydata – do poziomu wynagrodzeń  w danej grupie stanowiskowej pracowników MOPS w Chełmnie.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ab/>
      </w:r>
      <w:r>
        <w:rPr>
          <w:b/>
          <w:bCs/>
          <w:u w:val="none"/>
        </w:rPr>
        <w:t xml:space="preserve">   5.           </w:t>
      </w:r>
      <w:r>
        <w:rPr>
          <w:b/>
          <w:bCs/>
          <w:u w:val="single"/>
        </w:rPr>
        <w:t>Dodatkowa informacja:</w:t>
      </w:r>
    </w:p>
    <w:p>
      <w:pPr>
        <w:pStyle w:val="Normal"/>
        <w:ind w:left="360" w:hanging="0"/>
        <w:jc w:val="both"/>
        <w:rPr/>
      </w:pPr>
      <w:r>
        <w:rPr/>
        <w:t>W miesiącu poprzedzającym datę upublicznienia ogłoszenia, wskaźnik zatrudnienia osób niepełnosprawnych w jednostce, w rozumieniu przepisów o rehabilitacji zawodowej i społecznej oraz zatrudnieniu osób niepełnosprawnych, wynosił co najmniej 6%.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6.              </w:t>
      </w:r>
      <w:r>
        <w:rPr>
          <w:b/>
          <w:bCs/>
          <w:u w:val="single"/>
        </w:rPr>
        <w:t>Wymagane dokumenty:</w:t>
      </w:r>
    </w:p>
    <w:p>
      <w:pPr>
        <w:pStyle w:val="ListParagraph"/>
        <w:ind w:left="720" w:hanging="0"/>
        <w:jc w:val="both"/>
        <w:rPr/>
      </w:pPr>
      <w:r>
        <w:rPr/>
        <w:t>1) list motywacyjny</w:t>
      </w:r>
    </w:p>
    <w:p>
      <w:pPr>
        <w:pStyle w:val="ListParagraph"/>
        <w:ind w:left="720" w:hanging="0"/>
        <w:jc w:val="both"/>
        <w:rPr/>
      </w:pPr>
      <w:r>
        <w:rPr/>
        <w:t>2) życiorys – curriculum vitae</w:t>
      </w:r>
    </w:p>
    <w:p>
      <w:pPr>
        <w:pStyle w:val="ListParagraph"/>
        <w:ind w:left="720" w:hanging="0"/>
        <w:jc w:val="both"/>
        <w:rPr/>
      </w:pPr>
      <w:r>
        <w:rPr/>
        <w:t>3) kserokopie dokumentów potwierdzających wykształcenie i kwalifikacje (poświadczone przez kandydata  za zgodność z oryginałem),</w:t>
      </w:r>
    </w:p>
    <w:p>
      <w:pPr>
        <w:pStyle w:val="ListParagraph"/>
        <w:ind w:left="720" w:hanging="0"/>
        <w:jc w:val="both"/>
        <w:rPr/>
      </w:pPr>
      <w:r>
        <w:rPr/>
        <w:t>4) kserokopie świadectw pracy (poświadczone przez kandydata  za zgodność z oryginałem),</w:t>
      </w:r>
    </w:p>
    <w:p>
      <w:pPr>
        <w:pStyle w:val="ListParagraph"/>
        <w:ind w:left="720" w:hanging="0"/>
        <w:jc w:val="both"/>
        <w:rPr/>
      </w:pPr>
      <w:r>
        <w:rPr/>
        <w:t>5) kserokopie dokumentów potwierdzających posiadanie uprawnień  (poświadczone przez kandydata za zgodność z oryginałem),</w:t>
      </w:r>
    </w:p>
    <w:p>
      <w:pPr>
        <w:pStyle w:val="ListParagraph"/>
        <w:ind w:left="720" w:hanging="0"/>
        <w:jc w:val="both"/>
        <w:rPr/>
      </w:pPr>
      <w:r>
        <w:rPr/>
        <w:t>6) oświadczenie o niekaralności za przestępstwa popełnione umyślnie  ścigane z oskarżenia publicznego lub umyślne przestępstwo skarbowe,  podpisane ( załącznik nr 2 ),</w:t>
      </w:r>
    </w:p>
    <w:p>
      <w:pPr>
        <w:pStyle w:val="ListParagraph"/>
        <w:ind w:left="720" w:hanging="0"/>
        <w:jc w:val="both"/>
        <w:rPr/>
      </w:pPr>
      <w:r>
        <w:rPr/>
        <w:t>7) podpisane oświadczenie o pełnej zdolności do czynności prawnych oraz korzystaniu z pełni praw publicznych ( załącznik nr 2)</w:t>
      </w:r>
    </w:p>
    <w:p>
      <w:pPr>
        <w:pStyle w:val="ListParagraph"/>
        <w:ind w:left="720" w:hanging="0"/>
        <w:jc w:val="both"/>
        <w:rPr/>
      </w:pPr>
      <w:r>
        <w:rPr/>
        <w:t>8) wypełniony kwestionariusz osobowy kandydata (załącznik nr 5)</w:t>
      </w:r>
    </w:p>
    <w:p>
      <w:pPr>
        <w:pStyle w:val="ListParagraph"/>
        <w:ind w:left="720" w:hanging="0"/>
        <w:jc w:val="both"/>
        <w:rPr/>
      </w:pPr>
      <w:r>
        <w:rPr/>
        <w:t xml:space="preserve">9) podpisane oświadczenie, że kandydat jest obywatelem polskim ( załącznik nr 3 ) , lub w przypadku braku obywatelstwa polskiego dokument potwierdzający znajomość języka polskiego określony w przepisach o służbie cywilnej, 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ab/>
        <w:t xml:space="preserve">10) podpisane klauzule informacyjne, zgoda na przetwarzanie danych osobowych do celów </w:t>
        <w:tab/>
        <w:t xml:space="preserve">rekrutacyjnych ( załącznik nr 4 ), </w:t>
      </w:r>
    </w:p>
    <w:p>
      <w:pPr>
        <w:pStyle w:val="ListParagraph"/>
        <w:ind w:left="720" w:hanging="0"/>
        <w:jc w:val="both"/>
        <w:rPr/>
      </w:pPr>
      <w:r>
        <w:rPr/>
        <w:t>11) kopia dokumentu potwierdzającego niepełnosprawność (poświadczona za zgodność z oryginałem) – w przypadku kandydata, który zamierza korzystać z uprawnienia, o którym mowa w art.13 ust.2 ustawy o pracownikach samorządowych.</w:t>
      </w:r>
    </w:p>
    <w:p>
      <w:pPr>
        <w:pStyle w:val="ListParagraph"/>
        <w:ind w:left="720" w:hanging="0"/>
        <w:jc w:val="both"/>
        <w:rPr/>
      </w:pPr>
      <w:r>
        <w:rPr/>
        <w:t>12) oświadczenie o stanie zdrowia pozwalający na zatrudnienie na ww. stanowisku (załącznik nr 1)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Wymagane dokumenty aplikacyjne należy składać w zamkniętej kopercie z dopiskiem</w:t>
      </w:r>
      <w:r>
        <w:rPr>
          <w:b/>
          <w:bCs/>
        </w:rPr>
        <w:t xml:space="preserve"> „Dotyczy naboru na stanowisko </w:t>
      </w: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l-PL" w:eastAsia="en-US" w:bidi="ar-SA"/>
        </w:rPr>
        <w:t>podinspektor</w:t>
      </w:r>
      <w:r>
        <w:rPr>
          <w:b/>
          <w:bCs/>
        </w:rPr>
        <w:t xml:space="preserve">” </w:t>
      </w:r>
      <w:r>
        <w:rPr/>
        <w:t>w  sekretariacie  Miejskiego Ośrodka Pomocy Społecznej w Chełmnie ul. Gen. J. Hallera 11, 86-200 Chełmno,</w:t>
      </w:r>
      <w:r>
        <w:rPr>
          <w:b/>
          <w:bCs/>
        </w:rPr>
        <w:t xml:space="preserve"> do dnia 2 marca 2023 r. włącznie. </w:t>
      </w:r>
      <w:r>
        <w:rPr/>
        <w:t xml:space="preserve"> 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Decydować będzie data wpływu do Miejskiego Ośrodka Pomocy Społecznej w Chełmnie.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Aplikacje, które wpłyną do jednostki po upływie wyżej określonego terminu nie będą rozpatrywane.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Informacja o wyniku naboru będzie umieszczana na tablicy informacyjnej jednostki. które wpłyną po terminie nie będą rozpatrywane.</w:t>
      </w:r>
    </w:p>
    <w:p>
      <w:pPr>
        <w:pStyle w:val="ListParagraph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           </w:t>
      </w:r>
      <w:r>
        <w:rPr>
          <w:b/>
          <w:bCs/>
          <w:u w:val="none"/>
        </w:rPr>
        <w:t xml:space="preserve">7.           </w:t>
      </w:r>
      <w:r>
        <w:rPr>
          <w:b/>
          <w:bCs/>
          <w:u w:val="single"/>
        </w:rPr>
        <w:t>Przebieg postępowania w sprawie naboru: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etap 1.: analiza dokumentów aplikacyjnych pod względem formalnym i zakwalifikowanie kandydatów do kolejnego etapu naboru,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kandydaci zakwalifikowani do drugiego etapu  (test  rekrutacyjny  oraz rozmowy kwalifikacyjne)  zostaną poinformowani telefonicznie o ich terminie,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etap 2:  test rekrutacyjny i rozmowa kwalifikacyjna</w:t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jc w:val="both"/>
        <w:rPr/>
      </w:pPr>
      <w:r>
        <w:rPr/>
        <w:t>Informacja o wyniku naboru będzie umieszczona na stronie internetowej Biuletynu Informacji Publicznej (</w:t>
      </w:r>
      <w:hyperlink r:id="rId2">
        <w:r>
          <w:rPr>
            <w:rStyle w:val="Czeinternetowe"/>
          </w:rPr>
          <w:t>www.</w:t>
        </w:r>
      </w:hyperlink>
      <w:r>
        <w:rPr>
          <w:rStyle w:val="Czeinternetowe"/>
        </w:rPr>
        <w:t>mopschelmno.naszops.pl/bip</w:t>
      </w:r>
      <w:r>
        <w:rPr/>
        <w:t>) oraz na tablicy informacyjnej MOPS.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c57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c5771"/>
    <w:rPr>
      <w:color w:val="605E5C"/>
      <w:shd w:fill="E1DFDD" w:val="clear"/>
    </w:rPr>
  </w:style>
  <w:style w:type="character" w:styleId="Znakinumeracji">
    <w:name w:val="Znaki numeracji"/>
    <w:qFormat/>
    <w:rPr/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46c4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Application>LibreOffice/7.1.4.2$Windows_X86_64 LibreOffice_project/a529a4fab45b75fefc5b6226684193eb000654f6</Application>
  <AppVersion>15.0000</AppVersion>
  <Pages>3</Pages>
  <Words>951</Words>
  <Characters>6477</Characters>
  <CharactersWithSpaces>7507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2022-10-07T10:16:00Z</dcterms:created>
  <dc:creator>MOPS Chełmno</dc:creator>
  <dc:description/>
  <dc:language>pl-PL</dc:language>
  <cp:lastModifiedBy/>
  <dcterms:modified xsi:type="dcterms:W3CDTF">2023-02-20T14:14:37Z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